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Look w:val="04A0" w:firstRow="1" w:lastRow="0" w:firstColumn="1" w:lastColumn="0" w:noHBand="0" w:noVBand="1"/>
      </w:tblPr>
      <w:tblGrid>
        <w:gridCol w:w="920"/>
        <w:gridCol w:w="2840"/>
        <w:gridCol w:w="2440"/>
        <w:gridCol w:w="1920"/>
        <w:gridCol w:w="920"/>
        <w:gridCol w:w="920"/>
      </w:tblGrid>
      <w:tr w:rsidR="009E25B6" w:rsidRPr="009E25B6" w:rsidTr="009E25B6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8"/>
                <w:szCs w:val="28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b/>
                <w:bCs/>
                <w:sz w:val="28"/>
                <w:szCs w:val="28"/>
                <w:lang w:eastAsia="en-GB"/>
              </w:rPr>
              <w:t>BANK RECONCILIATION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Council Name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Queen Thorne Parish Council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Financial Year Ending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31 March 2016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36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36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45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6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87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>Balance per bank statements as at 31 March 2016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£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£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Nat West Current Account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25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1,475.84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Nat West Reserve Account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25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21,512.37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Petty Cash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25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£54.09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56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Unreconciled cheques as at year end 31 March 2016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Cheque No        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£                          252.00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   </w:t>
            </w: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               252.00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>Net Bank Balances as at       31 March 2016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 xml:space="preserve">          </w:t>
            </w:r>
            <w:proofErr w:type="gramStart"/>
            <w:r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>£</w:t>
            </w:r>
            <w:r w:rsidRPr="009E25B6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 xml:space="preserve">  22,790.30</w:t>
            </w:r>
            <w:proofErr w:type="gramEnd"/>
            <w:r w:rsidRPr="009E25B6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E7AA6" w:rsidRDefault="009E7AA6"/>
    <w:sectPr w:rsidR="009E7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B6"/>
    <w:rsid w:val="009E25B6"/>
    <w:rsid w:val="009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5750"/>
  <w15:chartTrackingRefBased/>
  <w15:docId w15:val="{F0B47034-1538-4476-8C61-FFCAEC84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Thorne</dc:creator>
  <cp:keywords/>
  <dc:description/>
  <cp:lastModifiedBy>Queen Thorne</cp:lastModifiedBy>
  <cp:revision>1</cp:revision>
  <dcterms:created xsi:type="dcterms:W3CDTF">2016-06-28T18:01:00Z</dcterms:created>
  <dcterms:modified xsi:type="dcterms:W3CDTF">2016-06-28T18:03:00Z</dcterms:modified>
</cp:coreProperties>
</file>